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C95" w14:textId="2563216C" w:rsidR="00A775B9" w:rsidRDefault="00A775B9" w:rsidP="00A77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AE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6A3456">
        <w:rPr>
          <w:rFonts w:ascii="Times New Roman" w:hAnsi="Times New Roman" w:cs="Times New Roman"/>
          <w:sz w:val="24"/>
          <w:szCs w:val="24"/>
        </w:rPr>
        <w:t>Методика изучения агроценозов и естественных экосистем</w:t>
      </w:r>
      <w:r w:rsidRPr="005C4E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775B9" w14:paraId="25458233" w14:textId="77777777" w:rsidTr="00A52D4D">
        <w:tc>
          <w:tcPr>
            <w:tcW w:w="3256" w:type="dxa"/>
          </w:tcPr>
          <w:p w14:paraId="0E4EF841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06968AF7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089" w:type="dxa"/>
          </w:tcPr>
          <w:p w14:paraId="585DE5CB" w14:textId="097F5AEF" w:rsidR="00A775B9" w:rsidRPr="00D9318D" w:rsidRDefault="00A775B9" w:rsidP="00A5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магистратуры (II ступень высшего образования) Специальность: 7-06-0511-01-2023 «Биология». </w:t>
            </w:r>
            <w:r w:rsidRPr="0016459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образования, </w:t>
            </w:r>
            <w:r w:rsidR="005D56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566A" w:rsidRPr="005D566A">
              <w:rPr>
                <w:rFonts w:ascii="Times New Roman" w:hAnsi="Times New Roman" w:cs="Times New Roman"/>
                <w:sz w:val="24"/>
                <w:szCs w:val="24"/>
              </w:rPr>
              <w:t>одуль «Глобальная экология»</w:t>
            </w:r>
          </w:p>
        </w:tc>
      </w:tr>
      <w:tr w:rsidR="00A775B9" w14:paraId="1A044BF6" w14:textId="77777777" w:rsidTr="00A52D4D">
        <w:tc>
          <w:tcPr>
            <w:tcW w:w="3256" w:type="dxa"/>
          </w:tcPr>
          <w:p w14:paraId="76A0B61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89" w:type="dxa"/>
          </w:tcPr>
          <w:p w14:paraId="0E7783B4" w14:textId="517EB596" w:rsidR="00A775B9" w:rsidRPr="00D9318D" w:rsidRDefault="003C29F3" w:rsidP="00D83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Методология проведения научно-исследовательских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Уровни и виды научных исследований.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изучения почвенного покрова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Оптимизация режима почвенного питания в агрофитоценозах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Радиоактивное загрязнение сельскохозяйственных угодий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Определение посевных качеств семян полевых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корнеплодов и клубнеплодов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Биолого-ботанические особенности многолетних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Планирование полевых и луговых экспериментов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 xml:space="preserve"> Методы учета урожая. Организация опыта во времени. Основные учеты и наблюдения. Вегетационный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Анализ растений и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Методы изучения водных экосистем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9F3">
              <w:rPr>
                <w:rFonts w:ascii="Times New Roman" w:hAnsi="Times New Roman" w:cs="Times New Roman"/>
                <w:sz w:val="24"/>
                <w:szCs w:val="24"/>
              </w:rPr>
              <w:t>Методы изучения сообществ водных экосистем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5B9" w14:paraId="1F2E0B6D" w14:textId="77777777" w:rsidTr="00A52D4D">
        <w:tc>
          <w:tcPr>
            <w:tcW w:w="3256" w:type="dxa"/>
          </w:tcPr>
          <w:p w14:paraId="31E2DF5B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</w:t>
            </w:r>
          </w:p>
          <w:p w14:paraId="679F685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089" w:type="dxa"/>
          </w:tcPr>
          <w:p w14:paraId="1BB8E4CB" w14:textId="6E6FA72D" w:rsidR="00A775B9" w:rsidRDefault="005D566A" w:rsidP="00D83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>Базовые профессиональные компетенции: знать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постановки опытов и наблюдений за растениями;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>биологические и ботанические особенности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экологически адаптированных интегрированных систем защиты растений от вредных организмов;</w:t>
            </w:r>
            <w:r w:rsidR="00D8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>уметь: составлять план и дневник проведения научно-исследовательских работ;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наблюдения, описания, идентификации, классификации, культивирования биологических объектов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методологией и методами решения теоретических и практических задач в области </w:t>
            </w:r>
            <w:r w:rsidR="003C29F3">
              <w:rPr>
                <w:rFonts w:ascii="Times New Roman" w:hAnsi="Times New Roman" w:cs="Times New Roman"/>
                <w:sz w:val="24"/>
                <w:szCs w:val="24"/>
              </w:rPr>
              <w:t>методики изучения агроценозов и естественных экосистем</w:t>
            </w:r>
            <w:r w:rsidR="003C29F3" w:rsidRPr="003C29F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всей совокупности приобретенных знаний и умений.</w:t>
            </w:r>
          </w:p>
        </w:tc>
      </w:tr>
      <w:tr w:rsidR="00A775B9" w14:paraId="255BB535" w14:textId="77777777" w:rsidTr="00A52D4D">
        <w:tc>
          <w:tcPr>
            <w:tcW w:w="3256" w:type="dxa"/>
          </w:tcPr>
          <w:p w14:paraId="4479199B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89" w:type="dxa"/>
          </w:tcPr>
          <w:p w14:paraId="74D8344F" w14:textId="6B2B6DE7" w:rsidR="00A775B9" w:rsidRDefault="003C29F3" w:rsidP="00A5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экология, методика опытнической работы, растениеводство и защита растений.</w:t>
            </w:r>
          </w:p>
        </w:tc>
      </w:tr>
      <w:tr w:rsidR="00A775B9" w14:paraId="0EFFF498" w14:textId="77777777" w:rsidTr="00A52D4D">
        <w:tc>
          <w:tcPr>
            <w:tcW w:w="3256" w:type="dxa"/>
          </w:tcPr>
          <w:p w14:paraId="4A438B7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89" w:type="dxa"/>
          </w:tcPr>
          <w:p w14:paraId="1C4B476D" w14:textId="78515712" w:rsidR="00A775B9" w:rsidRDefault="00830C8B" w:rsidP="00A5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8B">
              <w:rPr>
                <w:rFonts w:ascii="Times New Roman" w:hAnsi="Times New Roman" w:cs="Times New Roman"/>
                <w:sz w:val="24"/>
                <w:szCs w:val="24"/>
              </w:rPr>
              <w:t>3 зачетные единицы, 90 академических часов, из них 36 часов аудиторных, 26 часов лекции и 10 часов практических занятий.</w:t>
            </w:r>
          </w:p>
        </w:tc>
      </w:tr>
      <w:tr w:rsidR="00A775B9" w14:paraId="45E42FF9" w14:textId="77777777" w:rsidTr="00A52D4D">
        <w:tc>
          <w:tcPr>
            <w:tcW w:w="3256" w:type="dxa"/>
          </w:tcPr>
          <w:p w14:paraId="0C573673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формы текущей и промежуточной аттестации</w:t>
            </w:r>
          </w:p>
        </w:tc>
        <w:tc>
          <w:tcPr>
            <w:tcW w:w="6089" w:type="dxa"/>
          </w:tcPr>
          <w:p w14:paraId="08D09B58" w14:textId="3130D4B7" w:rsidR="00A775B9" w:rsidRDefault="00830C8B" w:rsidP="00A5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8B">
              <w:rPr>
                <w:rFonts w:ascii="Times New Roman" w:hAnsi="Times New Roman" w:cs="Times New Roman"/>
                <w:sz w:val="24"/>
                <w:szCs w:val="24"/>
              </w:rPr>
              <w:t>2 курс, 3 семестр, зачет.</w:t>
            </w:r>
          </w:p>
        </w:tc>
      </w:tr>
    </w:tbl>
    <w:p w14:paraId="6660D670" w14:textId="77777777" w:rsidR="00F5398B" w:rsidRDefault="00F5398B"/>
    <w:sectPr w:rsidR="00F5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B9"/>
    <w:rsid w:val="000235D4"/>
    <w:rsid w:val="003C29F3"/>
    <w:rsid w:val="005D566A"/>
    <w:rsid w:val="006A3456"/>
    <w:rsid w:val="00830C8B"/>
    <w:rsid w:val="00A775B9"/>
    <w:rsid w:val="00D83132"/>
    <w:rsid w:val="00F5398B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6D49"/>
  <w15:chartTrackingRefBased/>
  <w15:docId w15:val="{E556C13B-B183-49C4-8A1F-6ABFD27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SergT</dc:creator>
  <cp:keywords/>
  <dc:description/>
  <cp:lastModifiedBy>SergT</cp:lastModifiedBy>
  <cp:revision>5</cp:revision>
  <dcterms:created xsi:type="dcterms:W3CDTF">2024-09-28T15:03:00Z</dcterms:created>
  <dcterms:modified xsi:type="dcterms:W3CDTF">2024-09-29T17:37:00Z</dcterms:modified>
</cp:coreProperties>
</file>